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886994A" w14:textId="325875B3" w:rsidR="007542E4" w:rsidRDefault="007D1318" w:rsidP="007542E4">
      <w:pPr>
        <w:rPr>
          <w:rFonts w:ascii="Myriad Pro" w:eastAsiaTheme="majorEastAsia" w:hAnsi="Myriad Pro" w:cs="Segoe UI"/>
          <w:b/>
          <w:bCs/>
          <w:color w:val="0553A2"/>
          <w:sz w:val="32"/>
          <w:szCs w:val="32"/>
        </w:rPr>
      </w:pPr>
      <w:r w:rsidRPr="007D1318">
        <w:rPr>
          <w:rFonts w:ascii="Myriad Pro" w:eastAsiaTheme="majorEastAsia" w:hAnsi="Myriad Pro" w:cs="Segoe UI"/>
          <w:b/>
          <w:bCs/>
          <w:color w:val="0553A2"/>
          <w:sz w:val="32"/>
          <w:szCs w:val="32"/>
        </w:rPr>
        <w:t>Neue 12,1 Zoll Panel PCs mit aktuellen Intel Prozessoren</w:t>
      </w:r>
    </w:p>
    <w:p w14:paraId="20720164" w14:textId="44D8F798" w:rsidR="00A64C18" w:rsidRPr="007542E4" w:rsidRDefault="007D1318"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7BB732E3" wp14:editId="5F0E553B">
            <wp:simplePos x="0" y="0"/>
            <wp:positionH relativeFrom="column">
              <wp:posOffset>-720090</wp:posOffset>
            </wp:positionH>
            <wp:positionV relativeFrom="paragraph">
              <wp:posOffset>154305</wp:posOffset>
            </wp:positionV>
            <wp:extent cx="2624455" cy="1753235"/>
            <wp:effectExtent l="0" t="0" r="4445" b="0"/>
            <wp:wrapSquare wrapText="bothSides"/>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24455" cy="17532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49D1129" w14:textId="43D105D1" w:rsidR="007D1318" w:rsidRPr="007D1318" w:rsidRDefault="007D1318" w:rsidP="007D1318">
      <w:pPr>
        <w:rPr>
          <w:rFonts w:ascii="Myriad Pro" w:hAnsi="Myriad Pro" w:cs="Arial"/>
          <w:noProof/>
          <w:color w:val="404040"/>
          <w:sz w:val="20"/>
          <w:szCs w:val="20"/>
        </w:rPr>
      </w:pPr>
      <w:r w:rsidRPr="007D1318">
        <w:rPr>
          <w:rFonts w:ascii="Myriad Pro" w:hAnsi="Myriad Pro" w:cs="Arial"/>
          <w:noProof/>
          <w:color w:val="404040"/>
          <w:sz w:val="20"/>
          <w:szCs w:val="20"/>
        </w:rPr>
        <w:t>Die neuen 12,1 Zoll Panel PCs der ICO Innovative Computer GmbH sind mit den aktuellsten Intel Prozessoren ausgestattet und decken damit ein breites Spektrum an Anforderungen ab. Für energieeffiziente Anwendungen steht der Intel N97 zur Verfügung, der sich durch geringen Verbrauch und solide Grundperformance auszeichnet. Wer mehr Rechenleistung benötigt, profitiert von den Intel Core i3-N305 und Core 3-N355 Prozessoren, die mit höheren Taktraten und zusätzlicher Multithreading-Fähigkeit anspruchsvollere Visualisierungen und Steuerungsaufgaben ermöglichen. Ergänzt wird die Auswahl durch den Intel Atom x7835RE, der speziell für den erweiterten Temperaturbereich und den Einsatz in rauen Industrieumgebungen optimiert ist. Anwender können damit je nach Bedarf zwischen Effizienz, Performance oder robuster Spezialauslegung wählen und erhalten stets eine moderne Prozessorplattform mit langem Lebenszyklus.</w:t>
      </w:r>
    </w:p>
    <w:p w14:paraId="68A8079E" w14:textId="77777777" w:rsidR="007D1318" w:rsidRPr="007D1318" w:rsidRDefault="007D1318" w:rsidP="007D1318">
      <w:pPr>
        <w:rPr>
          <w:rFonts w:ascii="Myriad Pro" w:hAnsi="Myriad Pro" w:cs="Arial"/>
          <w:noProof/>
          <w:color w:val="404040"/>
          <w:sz w:val="20"/>
          <w:szCs w:val="20"/>
        </w:rPr>
      </w:pPr>
    </w:p>
    <w:p w14:paraId="11391B4F" w14:textId="77777777" w:rsidR="007D1318" w:rsidRPr="007D1318" w:rsidRDefault="007D1318" w:rsidP="007D1318">
      <w:pPr>
        <w:rPr>
          <w:rFonts w:ascii="Myriad Pro" w:hAnsi="Myriad Pro" w:cs="Arial"/>
          <w:noProof/>
          <w:color w:val="404040"/>
          <w:sz w:val="20"/>
          <w:szCs w:val="20"/>
        </w:rPr>
      </w:pPr>
      <w:r w:rsidRPr="007D1318">
        <w:rPr>
          <w:rFonts w:ascii="Myriad Pro" w:hAnsi="Myriad Pro" w:cs="Arial"/>
          <w:noProof/>
          <w:color w:val="404040"/>
          <w:sz w:val="20"/>
          <w:szCs w:val="20"/>
        </w:rPr>
        <w:t>Auch bei der restlichen Hardware zeigen sich die Panel PCs vielseitig. Neben zwei Gigabit-LAN-Anschlüssen stehen moderne USB-Schnittstellen einschließlich USB-C zur Verfügung. Serielle Anschlüsse mit RS232, RS422 und RS485 bieten Kompatibilität zu bestehenden Systemen. Für Erweiterungen ist ein M.2-Slot vorhanden und acht Digital I/O ermöglichen die direkte Anbindung von Sensoren und Aktoren. HDMI sorgt für den Anschluss externer Displays, während die robuste Bauweise aus Stahl und Aluminium sowie ein Frontschutz nach IP65 den Einsatz in anspruchsvollen Umgebungen erleichtern. Mit einer flexiblen Spannungsversorgung von 9 bis 36V DC lassen sich die Systeme problemlos in verschiedene Infrastrukturen integrieren.</w:t>
      </w:r>
    </w:p>
    <w:p w14:paraId="56D9502F" w14:textId="77777777" w:rsidR="007D1318" w:rsidRPr="007D1318" w:rsidRDefault="007D1318" w:rsidP="007D1318">
      <w:pPr>
        <w:rPr>
          <w:rFonts w:ascii="Myriad Pro" w:hAnsi="Myriad Pro" w:cs="Arial"/>
          <w:noProof/>
          <w:color w:val="404040"/>
          <w:sz w:val="20"/>
          <w:szCs w:val="20"/>
        </w:rPr>
      </w:pPr>
    </w:p>
    <w:p w14:paraId="197581D9" w14:textId="69E5F489" w:rsidR="007C613F" w:rsidRDefault="007D1318" w:rsidP="007D1318">
      <w:pPr>
        <w:rPr>
          <w:rFonts w:ascii="Myriad Pro" w:hAnsi="Myriad Pro" w:cs="Arial"/>
          <w:noProof/>
          <w:color w:val="404040"/>
          <w:sz w:val="20"/>
          <w:szCs w:val="20"/>
        </w:rPr>
      </w:pPr>
      <w:r w:rsidRPr="007D1318">
        <w:rPr>
          <w:rFonts w:ascii="Myriad Pro" w:hAnsi="Myriad Pro" w:cs="Arial"/>
          <w:noProof/>
          <w:color w:val="404040"/>
          <w:sz w:val="20"/>
          <w:szCs w:val="20"/>
        </w:rPr>
        <w:t>Dank der Kombination aus aktueller Prozessorarchitektur, kompakter Displaygröße und industrietauglicher Ausstattung eignen sich die 12,1 Zoll Panel PCs für ein breites Spektrum an Anwendungen. Sie finden Einsatz in der Maschinensteuerung, der Prozess- und Produktionsüberwachung oder der Gebäudeautomation. Auch in mobilen Bedienlösungen spielen die Systeme ihre Stärken aus, da sie leistungsfähige Prozessoren mit robuster Technik und kompakten Abmessungen verbinden. Unternehmen erhalten damit eine zukunftssichere Basis für industrielle Digitalisierungsvorhaben.</w:t>
      </w:r>
    </w:p>
    <w:p w14:paraId="4B842E1F" w14:textId="77777777" w:rsidR="0095761E" w:rsidRDefault="0095761E" w:rsidP="0095761E">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2F434472" w14:textId="6DDC2908" w:rsidR="003D273F" w:rsidRDefault="003D273F" w:rsidP="007C613F">
      <w:pPr>
        <w:rPr>
          <w:rFonts w:ascii="Myriad Pro" w:hAnsi="Myriad Pro" w:cs="Arial"/>
          <w:noProof/>
          <w:color w:val="404040"/>
          <w:sz w:val="20"/>
          <w:szCs w:val="20"/>
        </w:rPr>
      </w:pPr>
    </w:p>
    <w:p w14:paraId="321EFBF0" w14:textId="06FA3F05" w:rsidR="004B140B" w:rsidRDefault="004B140B" w:rsidP="007C613F">
      <w:pPr>
        <w:rPr>
          <w:rFonts w:ascii="Myriad Pro" w:hAnsi="Myriad Pro" w:cs="Arial"/>
          <w:noProof/>
          <w:color w:val="404040"/>
          <w:sz w:val="20"/>
          <w:szCs w:val="20"/>
        </w:rPr>
      </w:pPr>
    </w:p>
    <w:p w14:paraId="49506979" w14:textId="2CEB2BD0" w:rsidR="004B140B" w:rsidRDefault="004B140B" w:rsidP="007C613F">
      <w:pPr>
        <w:rPr>
          <w:rFonts w:ascii="Myriad Pro" w:hAnsi="Myriad Pro" w:cs="Arial"/>
          <w:noProof/>
          <w:color w:val="404040"/>
          <w:sz w:val="20"/>
          <w:szCs w:val="20"/>
        </w:rPr>
      </w:pPr>
    </w:p>
    <w:p w14:paraId="54FC90C5" w14:textId="784AB6F8" w:rsidR="004B140B" w:rsidRDefault="004B140B" w:rsidP="007C613F">
      <w:pPr>
        <w:rPr>
          <w:rFonts w:ascii="Myriad Pro" w:hAnsi="Myriad Pro" w:cs="Arial"/>
          <w:noProof/>
          <w:color w:val="404040"/>
          <w:sz w:val="20"/>
          <w:szCs w:val="20"/>
        </w:rPr>
      </w:pPr>
    </w:p>
    <w:p w14:paraId="655A4D64" w14:textId="5457D490" w:rsidR="004B140B" w:rsidRDefault="004B140B" w:rsidP="007C613F">
      <w:pPr>
        <w:rPr>
          <w:rFonts w:ascii="Myriad Pro" w:hAnsi="Myriad Pro" w:cs="Arial"/>
          <w:noProof/>
          <w:color w:val="404040"/>
          <w:sz w:val="20"/>
          <w:szCs w:val="20"/>
        </w:rPr>
      </w:pPr>
    </w:p>
    <w:p w14:paraId="48826CFB" w14:textId="77777777" w:rsidR="004B140B" w:rsidRDefault="004B140B" w:rsidP="007C613F">
      <w:pPr>
        <w:rPr>
          <w:rFonts w:ascii="Myriad Pro" w:hAnsi="Myriad Pro" w:cs="Arial"/>
          <w:noProof/>
          <w:color w:val="404040"/>
          <w:sz w:val="20"/>
          <w:szCs w:val="20"/>
        </w:rPr>
      </w:pPr>
    </w:p>
    <w:p w14:paraId="4FD54FD9" w14:textId="77777777" w:rsidR="007D1318" w:rsidRDefault="007D1318" w:rsidP="008C3A77">
      <w:pPr>
        <w:spacing w:before="240"/>
        <w:rPr>
          <w:rFonts w:ascii="Myriad Pro" w:hAnsi="Myriad Pro" w:cs="Arial"/>
          <w:noProof/>
          <w:color w:val="404040"/>
          <w:sz w:val="20"/>
          <w:szCs w:val="20"/>
        </w:rPr>
      </w:pPr>
      <w:bookmarkStart w:id="0" w:name="_GoBack"/>
      <w:bookmarkEnd w:id="0"/>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lastRenderedPageBreak/>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4F1681" w14:textId="77777777" w:rsidR="009A12B0" w:rsidRDefault="009A12B0">
      <w:r>
        <w:separator/>
      </w:r>
    </w:p>
  </w:endnote>
  <w:endnote w:type="continuationSeparator" w:id="0">
    <w:p w14:paraId="50D4721C" w14:textId="77777777" w:rsidR="009A12B0" w:rsidRDefault="009A1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D22BF5" w14:textId="77777777" w:rsidR="009A12B0" w:rsidRDefault="009A12B0">
      <w:r>
        <w:separator/>
      </w:r>
    </w:p>
  </w:footnote>
  <w:footnote w:type="continuationSeparator" w:id="0">
    <w:p w14:paraId="366BA482" w14:textId="77777777" w:rsidR="009A12B0" w:rsidRDefault="009A12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7F43"/>
    <w:rsid w:val="00025806"/>
    <w:rsid w:val="00035355"/>
    <w:rsid w:val="00037CF5"/>
    <w:rsid w:val="00050DAB"/>
    <w:rsid w:val="00080024"/>
    <w:rsid w:val="00080294"/>
    <w:rsid w:val="00080F14"/>
    <w:rsid w:val="000B40B4"/>
    <w:rsid w:val="000B714C"/>
    <w:rsid w:val="000C584C"/>
    <w:rsid w:val="000D0122"/>
    <w:rsid w:val="00105DB4"/>
    <w:rsid w:val="00105EE1"/>
    <w:rsid w:val="00121164"/>
    <w:rsid w:val="00136485"/>
    <w:rsid w:val="00144924"/>
    <w:rsid w:val="00145DA5"/>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475C1"/>
    <w:rsid w:val="00450EC9"/>
    <w:rsid w:val="0045226B"/>
    <w:rsid w:val="00452965"/>
    <w:rsid w:val="00480958"/>
    <w:rsid w:val="00483097"/>
    <w:rsid w:val="004A1C58"/>
    <w:rsid w:val="004A1E03"/>
    <w:rsid w:val="004A5EA1"/>
    <w:rsid w:val="004B140B"/>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D7CB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7D1318"/>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C3A77"/>
    <w:rsid w:val="008D678E"/>
    <w:rsid w:val="00904BE0"/>
    <w:rsid w:val="00911E8A"/>
    <w:rsid w:val="00945950"/>
    <w:rsid w:val="00947B46"/>
    <w:rsid w:val="009506C4"/>
    <w:rsid w:val="0095327C"/>
    <w:rsid w:val="0095761E"/>
    <w:rsid w:val="0097555E"/>
    <w:rsid w:val="00983C5F"/>
    <w:rsid w:val="009905B3"/>
    <w:rsid w:val="00992B04"/>
    <w:rsid w:val="009A12B0"/>
    <w:rsid w:val="009A7BC7"/>
    <w:rsid w:val="009A7D44"/>
    <w:rsid w:val="009C5E51"/>
    <w:rsid w:val="009F3690"/>
    <w:rsid w:val="00A10789"/>
    <w:rsid w:val="00A31529"/>
    <w:rsid w:val="00A435EA"/>
    <w:rsid w:val="00A55667"/>
    <w:rsid w:val="00A64C18"/>
    <w:rsid w:val="00A703F7"/>
    <w:rsid w:val="00A7664B"/>
    <w:rsid w:val="00A86640"/>
    <w:rsid w:val="00A91F3B"/>
    <w:rsid w:val="00AB3D42"/>
    <w:rsid w:val="00AD1113"/>
    <w:rsid w:val="00AD6BE2"/>
    <w:rsid w:val="00AF6FDA"/>
    <w:rsid w:val="00AF7165"/>
    <w:rsid w:val="00B02E08"/>
    <w:rsid w:val="00B15E83"/>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149AA"/>
    <w:rsid w:val="00D173A2"/>
    <w:rsid w:val="00D17856"/>
    <w:rsid w:val="00D26779"/>
    <w:rsid w:val="00D32C2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572FA"/>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D358A0-E821-4132-BCAF-4DBC1CA286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569</Words>
  <Characters>3591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2025-08-26T13:03:00Z</dcterms:modified>
</cp:coreProperties>
</file>